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F2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8E11E9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Що таке креативність?</w:t>
      </w:r>
    </w:p>
    <w:p w:rsidR="00C135F2" w:rsidRPr="008E11E9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drawing>
          <wp:inline distT="0" distB="0" distL="0" distR="0" wp14:anchorId="27FB8F9B" wp14:editId="78C0E2E1">
            <wp:extent cx="4853699" cy="3238500"/>
            <wp:effectExtent l="0" t="0" r="4445" b="0"/>
            <wp:docPr id="1" name="Рисунок 1" descr="C:\Users\ДНЗ-215\Desktop\Валентина Анатольевна\First-day-nur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З-215\Desktop\Валентина Анатольевна\First-day-nurs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28" cy="32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2" w:rsidRDefault="00C135F2" w:rsidP="00C135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11E9">
        <w:rPr>
          <w:rFonts w:ascii="Times New Roman" w:hAnsi="Times New Roman" w:cs="Times New Roman"/>
          <w:b/>
          <w:i/>
          <w:sz w:val="36"/>
          <w:szCs w:val="36"/>
        </w:rPr>
        <w:t>Креативність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конструктивного, нестандар</w:t>
      </w:r>
      <w:r w:rsidRPr="00CA776D">
        <w:rPr>
          <w:rFonts w:ascii="Times New Roman" w:hAnsi="Times New Roman" w:cs="Times New Roman"/>
          <w:sz w:val="28"/>
          <w:szCs w:val="28"/>
        </w:rPr>
        <w:t xml:space="preserve">тного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усв</w:t>
      </w:r>
      <w:r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r w:rsidRPr="00CA776D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F2" w:rsidRDefault="00C135F2" w:rsidP="00C135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– характеристика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F2" w:rsidRDefault="00C135F2" w:rsidP="00C135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продуктах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</w:t>
      </w:r>
      <w:r w:rsidRPr="00CA776D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proofErr w:type="gramStart"/>
      <w:r w:rsidRPr="00CA77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A776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. Вона творить не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76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A776D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76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A77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35F2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10659CF3" wp14:editId="2542DECF">
            <wp:extent cx="3309908" cy="2657475"/>
            <wp:effectExtent l="0" t="0" r="5080" b="0"/>
            <wp:docPr id="2" name="Рисунок 2" descr="C:\Users\ДНЗ-215\Desktop\Валентина Анатольевна\纸飞机和父母和孩子-6189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З-215\Desktop\Валентина Анатольевна\纸飞机和父母和孩子-61894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7" b="14607"/>
                    <a:stretch/>
                  </pic:blipFill>
                  <pic:spPr bwMode="auto">
                    <a:xfrm>
                      <a:off x="0" y="0"/>
                      <a:ext cx="3323728" cy="26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5F2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CA776D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Критерії правильної оцінки творчої активності:</w:t>
      </w:r>
    </w:p>
    <w:p w:rsidR="00C135F2" w:rsidRPr="00CA776D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32F0FD59" wp14:editId="623412F3">
            <wp:extent cx="4871102" cy="3257550"/>
            <wp:effectExtent l="0" t="0" r="5715" b="0"/>
            <wp:docPr id="3" name="Рисунок 3" descr="C:\Users\ДНЗ-215\Desktop\Валентина Анатольевна\6f414fe59d1a98158fa0937e43d40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З-215\Desktop\Валентина Анатольевна\6f414fe59d1a98158fa0937e43d40c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98" cy="32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Наскільки часто і вдало дитина продукує нові ідеї?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Чи здатна самостійно їх використати?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Чи завжди аналізує мету, засоби і способи її досягнення?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Як реагує на труднощі (мобілізується на їх подолання, дратується, звертається до інших за допомогою, кидає завдання незавершеним)?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Чи здатний дошкільник на здорову міру ризику?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Як саме в процесі виконання творчого завдання використовує відому та нову інформацію, чи перевіряє її надійність?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Наскільки виважено приймає самостійні рішення?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Використовує різні підходи у ході пошуку?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Чи здатна дитина більш-менш об’єктивно оцінити процес і результат розв’язання творчого завдання?</w:t>
      </w:r>
    </w:p>
    <w:p w:rsidR="00C135F2" w:rsidRPr="00CA776D" w:rsidRDefault="00C135F2" w:rsidP="00C135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76D">
        <w:rPr>
          <w:rFonts w:ascii="Times New Roman" w:hAnsi="Times New Roman" w:cs="Times New Roman"/>
          <w:sz w:val="28"/>
          <w:szCs w:val="28"/>
          <w:lang w:val="uk-UA"/>
        </w:rPr>
        <w:t>Наскільки оригінальним є продукт її діяльності, чим він відрізняється від запропонованого зразка?</w:t>
      </w:r>
    </w:p>
    <w:p w:rsidR="00C135F2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135F2" w:rsidRDefault="00C135F2" w:rsidP="00C135F2">
      <w:pPr>
        <w:pStyle w:val="a3"/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135F2" w:rsidRPr="00D27AD1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</w:pPr>
      <w:proofErr w:type="spellStart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eastAsia="ru-RU"/>
        </w:rPr>
        <w:lastRenderedPageBreak/>
        <w:t>Визначення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eastAsia="ru-RU"/>
        </w:rPr>
        <w:t xml:space="preserve"> </w:t>
      </w:r>
      <w:proofErr w:type="gramStart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eastAsia="ru-RU"/>
        </w:rPr>
        <w:t>р</w:t>
      </w:r>
      <w:proofErr w:type="gramEnd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  <w:t>і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eastAsia="ru-RU"/>
        </w:rPr>
        <w:t>вня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eastAsia="ru-RU"/>
        </w:rPr>
        <w:t xml:space="preserve"> </w:t>
      </w:r>
      <w:r w:rsidRPr="00D27AD1">
        <w:rPr>
          <w:rFonts w:ascii="Times New Roman" w:eastAsia="Times New Roman" w:hAnsi="Times New Roman" w:cs="Times New Roman"/>
          <w:b/>
          <w:i/>
          <w:color w:val="080808"/>
          <w:sz w:val="40"/>
          <w:szCs w:val="40"/>
          <w:lang w:val="uk-UA" w:eastAsia="ru-RU"/>
        </w:rPr>
        <w:t>креативного розвитку дитини дошкільного віку</w:t>
      </w:r>
    </w:p>
    <w:p w:rsidR="00C135F2" w:rsidRPr="00CA776D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bookmarkStart w:id="0" w:name="_GoBack"/>
      <w:r w:rsidRPr="00CA776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 wp14:anchorId="59524D2D" wp14:editId="456799E1">
            <wp:extent cx="4438650" cy="2956141"/>
            <wp:effectExtent l="0" t="0" r="0" b="0"/>
            <wp:docPr id="4" name="Рисунок 4" descr="http://anddnz402.dnepredu.com/uploads/editor/3453/137849/sitepage_68/00076py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ddnz402.dnepredu.com/uploads/editor/3453/137849/sitepage_68/00076py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5F2" w:rsidRPr="00D27AD1" w:rsidRDefault="00C135F2" w:rsidP="00C135F2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 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Діти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з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високим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</w:t>
      </w:r>
      <w:proofErr w:type="gram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інтелекту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і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креативності</w:t>
      </w:r>
      <w:proofErr w:type="spellEnd"/>
      <w:r w:rsidRPr="000755E4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      Вони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впевнені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здібностях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адекватний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івень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самооцінки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;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притаманні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внутрішня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свобода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високий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самоконтроль. При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цьому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такі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здаються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маленькими, але,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якщо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цього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вимагає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ситуація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ведуть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себе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по-дорослому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Виявляють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інтерес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всього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нового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незвичайного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характеризуються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великою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ініціативністю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але, разом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успішно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пристосовуються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вимог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соц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іального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оточення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зберігаючи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внутрішню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незалежність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думок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Діти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з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високим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</w:t>
      </w:r>
      <w:proofErr w:type="gram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інтелекту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і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низьким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креативності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    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вирізняє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прагнення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шкільних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успіхів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виражаються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вигляді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відмінної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оцінки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Вони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надзвичайно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важко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сприймають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невдачу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замість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над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успіх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 них,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швидше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переважає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страх перед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невдачею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люблять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ризику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люблять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висловлювати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публічно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думки. Вони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стримані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замкнуті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дистанціюються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однокласникі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</w:t>
      </w:r>
      <w:proofErr w:type="spellEnd"/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них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дуже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мало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близьких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друзів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Вони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люблять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бути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залишеними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себе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страждають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без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зовнішньої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адекватної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оцінки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вчинків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результатів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навчання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чи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діяльності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lastRenderedPageBreak/>
        <w:t>Діти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з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низьким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</w:t>
      </w:r>
      <w:proofErr w:type="gram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інтелекту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і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високим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креативності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    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іти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потрапляють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розряд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ізгоїв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  <w:t>»</w:t>
      </w: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Вони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важко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пристосовуються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шкільних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вимог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часто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захоплення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 межами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школи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(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хобі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гуртки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.), де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отримують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можливість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виявити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схильності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Вони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найбільш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тривожні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страждають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від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невіри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себе.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Вчителі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часто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характеризують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як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тупих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неуважних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оскільки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вони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небажанням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виконують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рутинні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завдання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можуть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зосередитися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Діти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з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низьким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</w:t>
      </w:r>
      <w:proofErr w:type="gram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івнем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інтелекту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і </w:t>
      </w:r>
      <w:proofErr w:type="spellStart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креативності</w:t>
      </w:r>
      <w:proofErr w:type="spellEnd"/>
      <w:r w:rsidRPr="00D27A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     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Такі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як правило,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зовнішньо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добре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адапт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уються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тримаються</w:t>
      </w:r>
      <w:proofErr w:type="spellEnd"/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середняках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val="uk-UA" w:eastAsia="ru-RU"/>
        </w:rPr>
        <w:t>»</w:t>
      </w: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задоволені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становищем. Вони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адекватну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самооцінку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низький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івень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предметних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здібностей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компенсується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розвитком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соціального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товариськістю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пасивністю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у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навчанні.Таким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чином,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результати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розглянутого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дослідження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показують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що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підчас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роботи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дітьми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важливо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розвивати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лише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але й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здібності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і,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навпаки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під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час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розвитку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здібностей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слід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забувати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про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Адже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коли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високий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поєднується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високим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івнем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креативності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людина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частіше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добре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адаптована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середовища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активна,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емоційно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врівноважена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незалежна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т. п. А при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поєднанні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креативності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невисоким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інтелектом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бачимо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невротичну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тривожну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людину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поганою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адаптованістю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вимог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соціального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оточення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важкою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долею.</w:t>
      </w:r>
    </w:p>
    <w:p w:rsidR="00C135F2" w:rsidRPr="00B76131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F2052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 wp14:anchorId="6AB2BC3C" wp14:editId="65EC3817">
            <wp:extent cx="3226293" cy="2553931"/>
            <wp:effectExtent l="0" t="0" r="0" b="0"/>
            <wp:docPr id="5" name="Рисунок 5" descr="C:\Users\ДНЗ-215\Desktop\Валентина Анатольевна\k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З-215\Desktop\Валентина Анатольевна\kre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50" cy="2564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35F2" w:rsidRPr="00726709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color w:val="080808"/>
          <w:sz w:val="40"/>
          <w:szCs w:val="40"/>
          <w:lang w:eastAsia="ru-RU"/>
        </w:rPr>
      </w:pP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lastRenderedPageBreak/>
        <w:t>Критерії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оцінювання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креативності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  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дітей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 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дошкільного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 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віку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.</w:t>
      </w:r>
      <w:r w:rsidRPr="00D27A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35F2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3A718F"/>
          <w:sz w:val="40"/>
          <w:szCs w:val="40"/>
          <w:lang w:eastAsia="ru-RU"/>
        </w:rPr>
        <w:drawing>
          <wp:inline distT="0" distB="0" distL="0" distR="0" wp14:anchorId="575BCD23" wp14:editId="77D9A781">
            <wp:extent cx="4335859" cy="4524375"/>
            <wp:effectExtent l="0" t="0" r="7620" b="0"/>
            <wp:docPr id="6" name="Рисунок 6" descr="C:\Users\ДНЗ-215\Desktop\Валентина Анатольевна\children-play-toys-2816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З-215\Desktop\Валентина Анатольевна\children-play-toys-281608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59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1.  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Великий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інтерес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всього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нового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незвичайного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Самостійність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нестандартність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мислення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3.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Догадливість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вміння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швидко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орієнтуватися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проблемній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ситуації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Вмінні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знаходити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ішення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нестандартній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ситуації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5.  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Успішно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пристосовується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вимог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соц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іального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оточення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зберігаючи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внутрішню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  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незалежність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думок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ідей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6.  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Вміє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фантазувати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складати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ізноманітні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казки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історії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7. Любить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читання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малювання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заняття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гуртках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музику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8.  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Малюнки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ізняються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оригінальністю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незвичайністю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9.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Творча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уява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цілісна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естетично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оформлена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10.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Винахідницький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  у 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виборі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  та  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використанні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  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ізних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предметів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D27AD1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11. Легко входить в роль будь-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персонажу.   </w:t>
      </w:r>
    </w:p>
    <w:p w:rsidR="00C135F2" w:rsidRPr="00726709" w:rsidRDefault="00C135F2" w:rsidP="00C135F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color w:val="080808"/>
          <w:sz w:val="40"/>
          <w:szCs w:val="40"/>
          <w:lang w:eastAsia="ru-RU"/>
        </w:rPr>
      </w:pP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lastRenderedPageBreak/>
        <w:t>Критерії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оцінювання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інтелектуальних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,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здібностей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дітей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дошкільного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 xml:space="preserve"> </w:t>
      </w:r>
      <w:proofErr w:type="spellStart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віку</w:t>
      </w:r>
      <w:proofErr w:type="spellEnd"/>
      <w:r w:rsidRPr="00726709">
        <w:rPr>
          <w:rFonts w:ascii="Times New Roman" w:eastAsia="Times New Roman" w:hAnsi="Times New Roman" w:cs="Times New Roman"/>
          <w:b/>
          <w:bCs/>
          <w:i/>
          <w:color w:val="3A718F"/>
          <w:sz w:val="40"/>
          <w:szCs w:val="40"/>
          <w:lang w:eastAsia="ru-RU"/>
        </w:rPr>
        <w:t>.</w:t>
      </w:r>
      <w:r w:rsidRPr="00726709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t xml:space="preserve"> </w:t>
      </w:r>
      <w:r w:rsidRPr="00CA776D">
        <w:rPr>
          <w:rFonts w:ascii="Times New Roman" w:eastAsia="Times New Roman" w:hAnsi="Times New Roman" w:cs="Times New Roman"/>
          <w:noProof/>
          <w:color w:val="080808"/>
          <w:sz w:val="28"/>
          <w:szCs w:val="28"/>
          <w:lang w:eastAsia="ru-RU"/>
        </w:rPr>
        <w:drawing>
          <wp:inline distT="0" distB="0" distL="0" distR="0" wp14:anchorId="41E40C3E" wp14:editId="64B67173">
            <wp:extent cx="4762500" cy="3171825"/>
            <wp:effectExtent l="0" t="0" r="0" b="9525"/>
            <wp:docPr id="7" name="Рисунок 7" descr="http://anddnz402.dnepredu.com/uploads/editor/3453/137849/sitepage_68/istock_000009085443small_31919033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dnz402.dnepredu.com/uploads/editor/3453/137849/sitepage_68/istock_000009085443small_319190331_st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Завжди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активний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ініціативний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2.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Допитливий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задає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багато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запитань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3.  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Розвинута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пам'ять</w:t>
      </w:r>
      <w:proofErr w:type="spellEnd"/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аналітичне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логічне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мислення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увага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4.  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Мовлення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виразне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грамотне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достатній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словниковий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запас,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вільно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володіє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зв'язним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мовленням</w:t>
      </w:r>
      <w:proofErr w:type="spellEnd"/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5.  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Завжди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слухає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уважно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дотримується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вказівок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виконує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завдання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правильно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6.  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Сконцентрований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діяльність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якою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зайнятий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7.  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Виявляє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готовність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долати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перешкоди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активно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здійснює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пошук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ішення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8. Легко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контактує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дорослими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і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однолітками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,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спілкуванні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ініціативний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9.  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Має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адекватний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івень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самооцінки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10. </w:t>
      </w:r>
      <w:proofErr w:type="gram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Великий</w:t>
      </w:r>
      <w:proofErr w:type="gram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інтерес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всього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нового.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11.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Впевнений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в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своїх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</w:t>
      </w:r>
      <w:proofErr w:type="spellStart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можливостях</w:t>
      </w:r>
      <w:proofErr w:type="spellEnd"/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C135F2" w:rsidRPr="00CA776D" w:rsidRDefault="00C135F2" w:rsidP="00C135F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CA776D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12. Хороший самоконтроль.</w:t>
      </w:r>
    </w:p>
    <w:p w:rsidR="00C135F2" w:rsidRDefault="00C135F2" w:rsidP="00C135F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1449B" w:rsidRPr="00C135F2" w:rsidRDefault="0031449B">
      <w:pPr>
        <w:rPr>
          <w:lang w:val="uk-UA"/>
        </w:rPr>
      </w:pPr>
    </w:p>
    <w:sectPr w:rsidR="0031449B" w:rsidRPr="00C135F2" w:rsidSect="00C135F2">
      <w:pgSz w:w="11906" w:h="16838"/>
      <w:pgMar w:top="1134" w:right="1133" w:bottom="1134" w:left="1276" w:header="708" w:footer="708" w:gutter="0"/>
      <w:pgBorders w:offsetFrom="page">
        <w:top w:val="sun" w:sz="21" w:space="24" w:color="auto"/>
        <w:left w:val="sun" w:sz="21" w:space="24" w:color="auto"/>
        <w:bottom w:val="sun" w:sz="21" w:space="24" w:color="auto"/>
        <w:right w:val="su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885"/>
    <w:multiLevelType w:val="hybridMultilevel"/>
    <w:tmpl w:val="2A8A7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D"/>
    <w:rsid w:val="0031449B"/>
    <w:rsid w:val="005B60ED"/>
    <w:rsid w:val="00C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ДНЗ-215</dc:creator>
  <cp:keywords/>
  <dc:description/>
  <cp:lastModifiedBy>ДНЗ-215</cp:lastModifiedBy>
  <cp:revision>2</cp:revision>
  <dcterms:created xsi:type="dcterms:W3CDTF">2018-03-10T08:31:00Z</dcterms:created>
  <dcterms:modified xsi:type="dcterms:W3CDTF">2018-03-10T08:32:00Z</dcterms:modified>
</cp:coreProperties>
</file>